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87" w:rsidRPr="00D44C87" w:rsidRDefault="00D44C87" w:rsidP="00D44C87">
      <w:pPr>
        <w:spacing w:after="0" w:line="240" w:lineRule="auto"/>
        <w:ind w:firstLine="709"/>
        <w:jc w:val="center"/>
        <w:rPr>
          <w:rFonts w:ascii="Times New Roman" w:hAnsi="Times New Roman" w:cs="Times New Roman"/>
          <w:b/>
          <w:sz w:val="24"/>
          <w:szCs w:val="24"/>
        </w:rPr>
      </w:pPr>
      <w:r w:rsidRPr="00D44C87">
        <w:rPr>
          <w:rFonts w:ascii="Times New Roman" w:hAnsi="Times New Roman" w:cs="Times New Roman"/>
          <w:b/>
          <w:sz w:val="24"/>
          <w:szCs w:val="24"/>
        </w:rPr>
        <w:t>КОНВЕНЦІЯ</w:t>
      </w:r>
    </w:p>
    <w:p w:rsidR="00D44C87" w:rsidRPr="00D44C87" w:rsidRDefault="00D44C87" w:rsidP="00D44C87">
      <w:pPr>
        <w:spacing w:after="0" w:line="240" w:lineRule="auto"/>
        <w:ind w:firstLine="709"/>
        <w:jc w:val="center"/>
        <w:rPr>
          <w:rFonts w:ascii="Times New Roman" w:hAnsi="Times New Roman" w:cs="Times New Roman"/>
          <w:b/>
          <w:sz w:val="24"/>
          <w:szCs w:val="24"/>
        </w:rPr>
      </w:pPr>
      <w:r w:rsidRPr="00D44C87">
        <w:rPr>
          <w:rFonts w:ascii="Times New Roman" w:hAnsi="Times New Roman" w:cs="Times New Roman"/>
          <w:b/>
          <w:sz w:val="24"/>
          <w:szCs w:val="24"/>
        </w:rPr>
        <w:t>ПРО ПРАВА ДИТИНИ</w:t>
      </w:r>
    </w:p>
    <w:p w:rsidR="00D44C87" w:rsidRPr="00D44C87" w:rsidRDefault="00D44C87" w:rsidP="00D44C87">
      <w:pPr>
        <w:spacing w:after="0" w:line="240" w:lineRule="auto"/>
        <w:ind w:firstLine="709"/>
        <w:jc w:val="center"/>
        <w:rPr>
          <w:rFonts w:ascii="Times New Roman" w:hAnsi="Times New Roman" w:cs="Times New Roman"/>
          <w:sz w:val="24"/>
          <w:szCs w:val="24"/>
        </w:rPr>
      </w:pPr>
    </w:p>
    <w:p w:rsidR="00D44C87" w:rsidRPr="00D44C87" w:rsidRDefault="00D44C87" w:rsidP="00D44C87">
      <w:pPr>
        <w:spacing w:after="0" w:line="240" w:lineRule="auto"/>
        <w:ind w:firstLine="709"/>
        <w:jc w:val="center"/>
        <w:rPr>
          <w:rFonts w:ascii="Times New Roman" w:hAnsi="Times New Roman" w:cs="Times New Roman"/>
          <w:sz w:val="24"/>
          <w:szCs w:val="24"/>
        </w:rPr>
      </w:pPr>
      <w:r w:rsidRPr="00D44C87">
        <w:rPr>
          <w:rFonts w:ascii="Times New Roman" w:hAnsi="Times New Roman" w:cs="Times New Roman"/>
          <w:sz w:val="24"/>
          <w:szCs w:val="24"/>
        </w:rPr>
        <w:t>(20 листопада 1989 року)</w:t>
      </w:r>
    </w:p>
    <w:p w:rsidR="00D44C87" w:rsidRPr="00D44C87" w:rsidRDefault="00D44C87" w:rsidP="00D44C87">
      <w:pPr>
        <w:spacing w:after="0" w:line="240" w:lineRule="auto"/>
        <w:ind w:firstLine="709"/>
        <w:jc w:val="center"/>
        <w:rPr>
          <w:rFonts w:ascii="Times New Roman" w:hAnsi="Times New Roman" w:cs="Times New Roman"/>
          <w:sz w:val="24"/>
          <w:szCs w:val="24"/>
        </w:rPr>
      </w:pPr>
    </w:p>
    <w:p w:rsidR="00D44C87" w:rsidRPr="00D44C87" w:rsidRDefault="00D44C87" w:rsidP="00D44C87">
      <w:pPr>
        <w:spacing w:after="0" w:line="240" w:lineRule="auto"/>
        <w:ind w:firstLine="709"/>
        <w:jc w:val="center"/>
        <w:rPr>
          <w:rFonts w:ascii="Times New Roman" w:hAnsi="Times New Roman" w:cs="Times New Roman"/>
          <w:sz w:val="24"/>
          <w:szCs w:val="24"/>
        </w:rPr>
      </w:pPr>
      <w:r w:rsidRPr="00D44C87">
        <w:rPr>
          <w:rFonts w:ascii="Times New Roman" w:hAnsi="Times New Roman" w:cs="Times New Roman"/>
          <w:sz w:val="24"/>
          <w:szCs w:val="24"/>
        </w:rPr>
        <w:t>(редакція зі змінами,</w:t>
      </w:r>
    </w:p>
    <w:p w:rsidR="00D44C87" w:rsidRPr="00D44C87" w:rsidRDefault="00D44C87" w:rsidP="00D44C87">
      <w:pPr>
        <w:spacing w:after="0" w:line="240" w:lineRule="auto"/>
        <w:ind w:firstLine="709"/>
        <w:jc w:val="center"/>
        <w:rPr>
          <w:rFonts w:ascii="Times New Roman" w:hAnsi="Times New Roman" w:cs="Times New Roman"/>
          <w:sz w:val="24"/>
          <w:szCs w:val="24"/>
        </w:rPr>
      </w:pPr>
      <w:r w:rsidRPr="00D44C87">
        <w:rPr>
          <w:rFonts w:ascii="Times New Roman" w:hAnsi="Times New Roman" w:cs="Times New Roman"/>
          <w:sz w:val="24"/>
          <w:szCs w:val="24"/>
        </w:rPr>
        <w:t>схваленими резолюцією 50/155 Генеральної Асамблеї ООН</w:t>
      </w:r>
    </w:p>
    <w:p w:rsidR="00D44C87" w:rsidRPr="00D44C87" w:rsidRDefault="00D44C87" w:rsidP="00D44C87">
      <w:pPr>
        <w:spacing w:after="0" w:line="240" w:lineRule="auto"/>
        <w:ind w:firstLine="709"/>
        <w:jc w:val="center"/>
        <w:rPr>
          <w:rFonts w:ascii="Times New Roman" w:hAnsi="Times New Roman" w:cs="Times New Roman"/>
          <w:sz w:val="24"/>
          <w:szCs w:val="24"/>
        </w:rPr>
      </w:pPr>
      <w:r w:rsidRPr="00D44C87">
        <w:rPr>
          <w:rFonts w:ascii="Times New Roman" w:hAnsi="Times New Roman" w:cs="Times New Roman"/>
          <w:sz w:val="24"/>
          <w:szCs w:val="24"/>
        </w:rPr>
        <w:t>від 21 грудня 1995 року)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jc w:val="center"/>
        <w:rPr>
          <w:rFonts w:ascii="Times New Roman" w:hAnsi="Times New Roman" w:cs="Times New Roman"/>
          <w:b/>
          <w:sz w:val="24"/>
          <w:szCs w:val="24"/>
        </w:rPr>
      </w:pPr>
      <w:r w:rsidRPr="00D44C87">
        <w:rPr>
          <w:rFonts w:ascii="Times New Roman" w:hAnsi="Times New Roman" w:cs="Times New Roman"/>
          <w:b/>
          <w:sz w:val="24"/>
          <w:szCs w:val="24"/>
        </w:rPr>
        <w:t>Преамбула</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цієї Конвенції,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вважаючи, що згідно з принципами, проголошеними в Статуті Організації Об'єднаних Націй, визнання властивої гідності, рівних і невід'ємних прав усіх членів суспільства є основою забезпечення свободи, справедливості і миру на землі,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беручи до уваги, що народи Об'єднаних Націй підтвердили в Статуті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визнаючи, що Організація Об'єднаних Націй у Загальній декларації прав людини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нагадуючи, що Організація Об'єднаних Націй в Загальній декларації прав людини проголосила, що діти мають право на особливе піклування і допомогу,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вважаючи, що дитина має бути повністю підготовлена до самостійного життя в суспільстві та вихована в дусі ідеалів, проголошених у Статуті Організації Об'єднаних Націй, і особливо в дусі миру, гідності, терпимості, свободи, рівності і солідарності,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беручи до уваги, що необхідність у такому особливому захисті дитини була передбачена в Женевській декларації прав дитини 1924 року і Декларації прав дитини, прийнятій Генеральною Асамблеєю 20 листопада 1959 року, та визнана в Загальній декларації прав людини, в Міжнародному пакті про громадянські і політичні права (зокрема, в статтях 23 і 24), в Міжнародному пакті про економічні, соціальні і культурні права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беручи до уваги, що, як зазначено в Декларації прав дитини,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посилаючись на положення 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 Мінімальних стандартних правил Організації Об'єднаних Націй, що стосуються </w:t>
      </w:r>
      <w:r w:rsidRPr="00D44C87">
        <w:rPr>
          <w:rFonts w:ascii="Times New Roman" w:hAnsi="Times New Roman" w:cs="Times New Roman"/>
          <w:sz w:val="24"/>
          <w:szCs w:val="24"/>
        </w:rPr>
        <w:lastRenderedPageBreak/>
        <w:t>здійснення правосуддя щодо неповнолітніх ("Пекінські правила") та Декларації про захист жінок і дітей в надзвичайних обставинах і в період збройних конфліктів,</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визнаючи, що в усіх країнах світу є діти, які живуть у виключно тяжких умовах, і що такі діти потребують особливої уваги,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враховуючи належним чином важливість традицій і культурних цінностей кожного народу для захисту і гармонійного розвитку дитини,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визнаючи важливість міжнародного співробітництва для поліпшення умов життя дітей в кожній країні, зокрема в країнах, що розвиваються,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погодились про нижченаведене:</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Частина I</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1</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2</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3</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4</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5</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6</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визнають, що кожна дитина має невід'ємне право на життя.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Держави-учасниці забезпечують у максимально можливій мірі виживання і здоровий розвиток дитини.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7</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8</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9</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w:t>
      </w:r>
      <w:r w:rsidRPr="00D44C87">
        <w:rPr>
          <w:rFonts w:ascii="Times New Roman" w:hAnsi="Times New Roman" w:cs="Times New Roman"/>
          <w:sz w:val="24"/>
          <w:szCs w:val="24"/>
        </w:rPr>
        <w:lastRenderedPageBreak/>
        <w:t>подання такого прохання само по собі не призводило до несприятливих наслідків для відповідної особи (осіб).</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10</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Відповідно до зобов'язання Держав-учасниць за пунктом 1 статті 9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пунктом 2 статті 9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(order public), здоров'я чи моралі населення або прав і свобод інших осіб і сумісні з визнаними в цій Конвенції іншими правами.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11</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вживають заходів для боротьби з незаконним переміщенням і неповерненням дітей із-за кордону.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3 цією метою Держави-учасниці сприяють укладанню двосторонніх або багатосторонніх угод чи приєднуються до чинних угод.</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12</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13</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Здійснення цього права може зазнавати деяких обмежень, проте ними можуть бути лише ті обмеження, які передбачені законом і необхідні: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для поваги прав і репутації інших осіб; або</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для охорони державної безпеки, громадського порядку (order public), або здоров'я, або моралі населення.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14</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поважають право дитини на свободу думки, совісті та релігії.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lastRenderedPageBreak/>
        <w:t xml:space="preserve"> 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15</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визнають право дитини на свободу асоціацій і свободу мирних зборів.</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 public), охорони здоров'я і моралі населення або захисту прав і свобод інших осіб.</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16</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Дитина має право на захист закону від такого втручання або посягання.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17</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сприяють засобам масової інформації у поширенні інформації і матеріалів, корисних для дитини в соціальному і культурному відношеннях та в дусі статті 29;</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с) сприяють виданню і розповсюдженню дитячої літератури;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d) сприяють засобам масової інформації у приділенні особливої уваги мовним потребам дитини, яка належить до якої-небудь групи меншостей або до корінного населення;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е) сприяють розробці належних принципів захисту дитини від інформації і матеріалів, що завдають шкоди її благополуччю, враховуючи положення статей 13 і 18.</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18</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lastRenderedPageBreak/>
        <w:t xml:space="preserve"> 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19</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20</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Держави-учасниці відповідно до своїх національних законів забезпечують зміну догляду за дитиною.</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Такий догляд може включати, зокрема, передачу на виховання, "кафала"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21</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lastRenderedPageBreak/>
        <w:t xml:space="preserve"> 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22</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23</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24</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w:t>
      </w:r>
      <w:r w:rsidRPr="00D44C87">
        <w:rPr>
          <w:rFonts w:ascii="Times New Roman" w:hAnsi="Times New Roman" w:cs="Times New Roman"/>
          <w:sz w:val="24"/>
          <w:szCs w:val="24"/>
        </w:rPr>
        <w:lastRenderedPageBreak/>
        <w:t>намагаються забезпечити, щоб жодна дитина не була позбавлена свого права на доступ до подібних послуг системи охорони здоров'я.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Держави-учасниці домагаються повного здійснення цього права, зокрема, вживають заходів щодо:</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зниження рівня смертності немовлят і дитячої смертності;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d) надання матерям належних послуг по охороні здоров'я у допологовий і післяпологовий періоди;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перебування дитини і запобігання нещасним випадкам, а також доступу до освіти та підтримки у використанні цих знань;</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f) розробки превентивних заходів з охорони здоров'я, керівництва для батьків та навчання і послуг з планування сім'ї.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25</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26</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27</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Батько (-ки)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28</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вводять безплатну й обов'язкову початкову освіту;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с) забезпечують доступність вищої освіти для всіх на підставі здібностей кожного за допомогою всіх необхідних засобів;</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d) забезпечують доступність інформації і матеріалів у галузі освіти й професійної підготовки для всіх дітей;</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е) вживають заходів для сприяння регулярному відвіданню шкіл і зниженню кількості учнів, які залишили школу.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29</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погоджуються щодо того, що освіта дитини має бути спрямована на:</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розвиток особи, талантів, розумових і фізичних здібностей дитини в найповнішому обсязі;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виховання поваги до прав людини та основних свобод, а також принципів, проголошених у Статуті Організації Об'єднаних Націй;</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е) виховання поваги до навколишньої природи.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Жодна частина цієї статті або статті 28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30</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У таких державах, де існують етнічні, релігійні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31</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32</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встановлюють мінімальний вік для прийому на роботу;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визначають необхідні вимоги щодо тривалості робочого дня й умови праці;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с) передбачають відповідні види покарань або інші санкції для забезпечення ефективного здійснення цієї статті.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33</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визначені у відповідних міжнародних договорах, та не допускати залучення дітей до протизаконного виробництва таких речовин і торгівлі ними.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34</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lastRenderedPageBreak/>
        <w:t xml:space="preserve"> а) схилянню або примушуванню дитини до будь-якої незаконної сексуальної діяльності;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використанню дітей з метою експлуатації у проституції або в іншій незаконній сексуальній практиці;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с) використанню дітей з метою експлуатації у порнографії та порнографічних матеріалах.</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35</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36</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захищають дитину від усіх форм експлуатації, що завдають шкоди будь-якому аспекту добробуту дитини.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37</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забезпечують, щоб:</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38</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lastRenderedPageBreak/>
        <w:t xml:space="preserve"> 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39</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40</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визнають право кожної дитини, яка, як вважається, порушила кримінальне законодавство, звинувачується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3 цією метою і беручи до уваги відповідні положення міжнародних документів, Держави-учасниці, зокрема, забезпечують, щоб:</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кожна дитина, яка, як вважається, порушила кримінальне законодавство чи звинувачується в його порушенні, мала принаймні такі гарантії: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i) презумпцію невинності, поки її вина не буде доведена згідно із законом;</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iii)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iv) свобода від примусу щодо даваних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vi) безплатна допомога перекладача, якщо дитина не розуміє використовуваної мови чи не розмовляє нею;</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vii) повна повага її особистого життя на всіх стадіях розгляду.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lastRenderedPageBreak/>
        <w:t xml:space="preserve"> 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звинувачуються чи визнаються винними в його порушенні, і зокрема:</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встановленню мінімального віку, нижче якого діти вважаються нездатними порушити кримінальне законодавство;</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41</w:t>
      </w: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Жодне в цій Конвенції не торкається будь-яких положень, які більшою мірою сприяють здійсненню прав дитини і можуть міститися: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в законі Держави-учасниці, або</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в нормах міжнародного права, що діють щодо даної держави.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Частина II</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42</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43</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5. Вибори проводяться на нарадах Держав-учасниць, які скликає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8. Комітет встановлює власні правила процедури.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9. Комітет обирає своїх службових осіб на дворічний строк.</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__________ </w:t>
      </w: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Згідно зі змінами, схваленими резолюцією 50/155 Генеральної Асамблеї ООН від </w:t>
      </w: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21 грудня 1995 року та ратифікованими Законом України "Про прийняття зміни до Конвенції про права дитини" від 3 квітня 2003 року № 717-IV.</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44</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протягом двох років після набуття чинності цією Конвенцією для відповідної Держави-учасниці;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надалі - кожні п'ять років.</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4. Комітет може запитувати у Держав-учасниць додаткову інформацію, що стосується здійснення цієї Конвенції.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5. Доповіді про діяльність Комітету раз на два роки представляються Генеральній Асамблеї через Економічну та Соціальну Раду.</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lastRenderedPageBreak/>
        <w:t xml:space="preserve"> 6. Держави-учасниці забезпечують широку гласність своїм доповідям у власних країнах.</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45</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метою сприяння ефективному здійсненню Конвенції та заохочення міжнародного співробітництва в галузі, охоплюваній цією Конвенцією:</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Частина III</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46</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Ця Конвенція відкрита для підписання її всіма державами.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47</w:t>
      </w: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Ця Конвенція підлягає ратифікації. Ратифікаційні грамоти здаються на зберігання Генеральному секретарю Організації Об'єднаних Націй.</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48</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49</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50</w:t>
      </w: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lastRenderedPageBreak/>
        <w:t xml:space="preserve"> 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51</w:t>
      </w: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2. Застереження, не сумісні з цілями і завданнями цієї Конвенції, не допускаються.</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52</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Будь-яка Держава-учасниця може денонсувати цю Конвенцію шляхом письмового повідомлення Генерального секретаря Організації Об'єднаних Надій. Денонсація набуває чинності через рік після отримання повідомлення Генеральним секретарем.</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53</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Генеральний секретар Організації Об'єднаних Націй є депозитарієм цієї Конвенції.</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Стаття 54</w:t>
      </w:r>
    </w:p>
    <w:p w:rsidR="00D44C87" w:rsidRPr="00D44C87" w:rsidRDefault="00D44C87" w:rsidP="00D44C87">
      <w:pPr>
        <w:spacing w:after="0" w:line="240" w:lineRule="auto"/>
        <w:ind w:firstLine="709"/>
        <w:rPr>
          <w:rFonts w:ascii="Times New Roman" w:hAnsi="Times New Roman" w:cs="Times New Roman"/>
          <w:sz w:val="24"/>
          <w:szCs w:val="24"/>
        </w:rPr>
      </w:pPr>
    </w:p>
    <w:p w:rsidR="00D44C87"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Оригінал цієї Конвенції, арабський, китайський, англійський, французький, російський та іспанський тексти якої є рівноавтентичними, здається на зберігання Генеральному секретарю Організації Об'єднаних Націй.</w:t>
      </w:r>
    </w:p>
    <w:p w:rsidR="00D44C87" w:rsidRPr="00D44C87" w:rsidRDefault="00D44C87" w:rsidP="00D44C87">
      <w:pPr>
        <w:spacing w:after="0" w:line="240" w:lineRule="auto"/>
        <w:ind w:firstLine="709"/>
        <w:rPr>
          <w:rFonts w:ascii="Times New Roman" w:hAnsi="Times New Roman" w:cs="Times New Roman"/>
          <w:sz w:val="24"/>
          <w:szCs w:val="24"/>
        </w:rPr>
      </w:pPr>
    </w:p>
    <w:p w:rsidR="00DD037D" w:rsidRPr="00D44C87" w:rsidRDefault="00D44C87" w:rsidP="00D44C87">
      <w:pPr>
        <w:spacing w:after="0" w:line="240" w:lineRule="auto"/>
        <w:ind w:firstLine="709"/>
        <w:rPr>
          <w:rFonts w:ascii="Times New Roman" w:hAnsi="Times New Roman" w:cs="Times New Roman"/>
          <w:sz w:val="24"/>
          <w:szCs w:val="24"/>
        </w:rPr>
      </w:pPr>
      <w:r w:rsidRPr="00D44C87">
        <w:rPr>
          <w:rFonts w:ascii="Times New Roman" w:hAnsi="Times New Roman" w:cs="Times New Roman"/>
          <w:sz w:val="24"/>
          <w:szCs w:val="24"/>
        </w:rPr>
        <w:t xml:space="preserve"> 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sectPr w:rsidR="00DD037D" w:rsidRPr="00D44C87" w:rsidSect="00D44C87">
      <w:headerReference w:type="default" r:id="rId6"/>
      <w:pgSz w:w="11906" w:h="16838"/>
      <w:pgMar w:top="340" w:right="340" w:bottom="340"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27D" w:rsidRDefault="002D127D" w:rsidP="00D44C87">
      <w:pPr>
        <w:spacing w:after="0" w:line="240" w:lineRule="auto"/>
      </w:pPr>
      <w:r>
        <w:separator/>
      </w:r>
    </w:p>
  </w:endnote>
  <w:endnote w:type="continuationSeparator" w:id="1">
    <w:p w:rsidR="002D127D" w:rsidRDefault="002D127D" w:rsidP="00D44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27D" w:rsidRDefault="002D127D" w:rsidP="00D44C87">
      <w:pPr>
        <w:spacing w:after="0" w:line="240" w:lineRule="auto"/>
      </w:pPr>
      <w:r>
        <w:separator/>
      </w:r>
    </w:p>
  </w:footnote>
  <w:footnote w:type="continuationSeparator" w:id="1">
    <w:p w:rsidR="002D127D" w:rsidRDefault="002D127D" w:rsidP="00D44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9465"/>
      <w:docPartObj>
        <w:docPartGallery w:val="㔄∀ऀ܀"/>
        <w:docPartUnique/>
      </w:docPartObj>
    </w:sdtPr>
    <w:sdtContent>
      <w:p w:rsidR="00D44C87" w:rsidRDefault="00D44C87">
        <w:pPr>
          <w:pStyle w:val="a3"/>
          <w:jc w:val="right"/>
        </w:pPr>
        <w:fldSimple w:instr=" PAGE   \* MERGEFORMAT ">
          <w:r>
            <w:rPr>
              <w:noProof/>
            </w:rPr>
            <w:t>1</w:t>
          </w:r>
        </w:fldSimple>
      </w:p>
    </w:sdtContent>
  </w:sdt>
  <w:p w:rsidR="00D44C87" w:rsidRDefault="00D44C8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4C87"/>
    <w:rsid w:val="002D127D"/>
    <w:rsid w:val="00411193"/>
    <w:rsid w:val="00416D5E"/>
    <w:rsid w:val="00481407"/>
    <w:rsid w:val="00663134"/>
    <w:rsid w:val="00874CAD"/>
    <w:rsid w:val="008D1E79"/>
    <w:rsid w:val="00935F3A"/>
    <w:rsid w:val="00AB63A8"/>
    <w:rsid w:val="00C62F1A"/>
    <w:rsid w:val="00D44C87"/>
    <w:rsid w:val="00DC7ABB"/>
    <w:rsid w:val="00DD0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C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4C87"/>
    <w:rPr>
      <w:lang w:val="uk-UA"/>
    </w:rPr>
  </w:style>
  <w:style w:type="paragraph" w:styleId="a5">
    <w:name w:val="footer"/>
    <w:basedOn w:val="a"/>
    <w:link w:val="a6"/>
    <w:uiPriority w:val="99"/>
    <w:semiHidden/>
    <w:unhideWhenUsed/>
    <w:rsid w:val="00D44C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4C87"/>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6903</Words>
  <Characters>39349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1</cp:revision>
  <cp:lastPrinted>2014-11-27T16:06:00Z</cp:lastPrinted>
  <dcterms:created xsi:type="dcterms:W3CDTF">2014-11-27T15:57:00Z</dcterms:created>
  <dcterms:modified xsi:type="dcterms:W3CDTF">2014-11-27T16:13:00Z</dcterms:modified>
</cp:coreProperties>
</file>